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5DAF" w14:textId="77777777" w:rsidR="004B1A76" w:rsidRDefault="004B1A76" w:rsidP="004B1A76">
      <w:pPr>
        <w:tabs>
          <w:tab w:val="right" w:pos="9923"/>
        </w:tabs>
        <w:spacing w:line="22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Chinedu Emmanuel Agwunobi</w:t>
      </w:r>
    </w:p>
    <w:p w14:paraId="376EC63C" w14:textId="77777777" w:rsidR="004B1A76" w:rsidRDefault="004B1A76" w:rsidP="004B1A76">
      <w:pPr>
        <w:tabs>
          <w:tab w:val="right" w:pos="9923"/>
        </w:tabs>
        <w:spacing w:line="22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2FB7C676" w14:textId="6588E9A7" w:rsidR="004B1A76" w:rsidRDefault="004B1A76" w:rsidP="004B1A76">
      <w:pPr>
        <w:tabs>
          <w:tab w:val="right" w:pos="9923"/>
        </w:tabs>
        <w:spacing w:line="22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London, UK</w:t>
      </w:r>
      <w:r>
        <w:rPr>
          <w:rFonts w:ascii="Times" w:eastAsia="Times" w:hAnsi="Times" w:cs="Times"/>
        </w:rPr>
        <w:t xml:space="preserve"> |</w:t>
      </w:r>
      <w:r w:rsidR="0045208E">
        <w:rPr>
          <w:rFonts w:ascii="Times" w:eastAsia="Times" w:hAnsi="Times" w:cs="Times"/>
        </w:rPr>
        <w:t xml:space="preserve"> </w:t>
      </w:r>
      <w:hyperlink r:id="rId7" w:history="1">
        <w:r w:rsidR="0045208E" w:rsidRPr="0045208E">
          <w:rPr>
            <w:rStyle w:val="Hyperlink"/>
            <w:rFonts w:ascii="Times" w:eastAsia="Times" w:hAnsi="Times" w:cs="Times"/>
            <w:color w:val="0070C0"/>
          </w:rPr>
          <w:t>Website</w:t>
        </w:r>
      </w:hyperlink>
      <w:r w:rsidR="0045208E">
        <w:rPr>
          <w:rFonts w:ascii="Times" w:eastAsia="Times" w:hAnsi="Times" w:cs="Times"/>
        </w:rPr>
        <w:t xml:space="preserve"> |</w:t>
      </w:r>
      <w:r>
        <w:rPr>
          <w:rFonts w:ascii="Times" w:eastAsia="Times" w:hAnsi="Times" w:cs="Times"/>
        </w:rPr>
        <w:t xml:space="preserve"> </w:t>
      </w:r>
      <w:hyperlink r:id="rId8" w:history="1">
        <w:r w:rsidRPr="00B14C1D">
          <w:rPr>
            <w:rStyle w:val="Hyperlink"/>
            <w:rFonts w:ascii="Times New Roman" w:eastAsia="Times" w:hAnsi="Times New Roman" w:cs="Times New Roman"/>
            <w:color w:val="0070C0"/>
          </w:rPr>
          <w:t>LinkedIn</w:t>
        </w:r>
      </w:hyperlink>
      <w:r>
        <w:rPr>
          <w:rFonts w:ascii="Times" w:eastAsia="Times" w:hAnsi="Times" w:cs="Time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| </w:t>
      </w:r>
      <w:hyperlink r:id="rId9" w:history="1">
        <w:r w:rsidRPr="00B14C1D">
          <w:rPr>
            <w:rStyle w:val="Hyperlink"/>
            <w:rFonts w:ascii="Times New Roman" w:eastAsia="Times New Roman" w:hAnsi="Times New Roman" w:cs="Times New Roman"/>
            <w:color w:val="0070C0"/>
          </w:rPr>
          <w:t>chinedu.e.agwunobi@gmail.com</w:t>
        </w:r>
      </w:hyperlink>
      <w:r>
        <w:rPr>
          <w:rFonts w:ascii="Times New Roman" w:eastAsia="Times New Roman" w:hAnsi="Times New Roman" w:cs="Times New Roman"/>
        </w:rPr>
        <w:t xml:space="preserve"> | </w:t>
      </w:r>
      <w:hyperlink r:id="rId10" w:history="1">
        <w:r w:rsidRPr="00B14C1D">
          <w:rPr>
            <w:rStyle w:val="Hyperlink"/>
            <w:rFonts w:ascii="Times New Roman" w:eastAsia="Times New Roman" w:hAnsi="Times New Roman" w:cs="Times New Roman"/>
            <w:color w:val="0070C0"/>
          </w:rPr>
          <w:t>GitHub</w:t>
        </w:r>
      </w:hyperlink>
      <w:r>
        <w:rPr>
          <w:rFonts w:ascii="Times New Roman" w:eastAsia="Times New Roman" w:hAnsi="Times New Roman" w:cs="Times New Roman"/>
        </w:rPr>
        <w:t xml:space="preserve"> | (+44) 7984890750</w:t>
      </w:r>
    </w:p>
    <w:p w14:paraId="38456E77" w14:textId="77777777" w:rsidR="004B1A76" w:rsidRDefault="004B1A76" w:rsidP="004B1A76">
      <w:p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</w:rPr>
      </w:pPr>
    </w:p>
    <w:p w14:paraId="5AAB9DA6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SUMMARY</w:t>
      </w:r>
    </w:p>
    <w:tbl>
      <w:tblPr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BD4EEB" w14:paraId="16459498" w14:textId="77777777" w:rsidTr="00BD4EEB">
        <w:trPr>
          <w:trHeight w:val="799"/>
        </w:trPr>
        <w:tc>
          <w:tcPr>
            <w:tcW w:w="10915" w:type="dxa"/>
          </w:tcPr>
          <w:p w14:paraId="0EEE013F" w14:textId="2964BDA3" w:rsidR="00BD4EEB" w:rsidRDefault="00BD4EEB" w:rsidP="005A2F18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Cs/>
              </w:rPr>
              <w:t>Cloud Architect and Engineer with 2+ years of experience designing and deploying secure, highly available, and cost-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optimised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 cloud </w:t>
            </w:r>
            <w:proofErr w:type="gramStart"/>
            <w:r w:rsidRPr="004B1A76">
              <w:rPr>
                <w:rFonts w:ascii="Times New Roman" w:eastAsia="Times New Roman" w:hAnsi="Times New Roman" w:cs="Times New Roman"/>
                <w:bCs/>
              </w:rPr>
              <w:t>architectures</w:t>
            </w:r>
            <w:proofErr w:type="gram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 across AWS, Azure, and GCP. 12x certified including AWS Solutions Architect Associate, AZ-305 Azure Solutions Architect Expert, and AZ-104 Azure Administrator Associate. Deep expertise in the AWS Well-Architected Framework across all five pillars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Reliability, Security, Cost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Optimisation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, Performance Efficiency, and Operational Excellence. Experienced in Infrastructure as Code with Terraform and CloudFormation,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containerisation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 with Docker and Kubernetes, and CI/CD pipeline automation. MSc Data Science (Distinction), Teesside University.</w:t>
            </w:r>
          </w:p>
          <w:p w14:paraId="1CAA7ED5" w14:textId="77777777" w:rsidR="00BD4EEB" w:rsidRDefault="00BD4EEB" w:rsidP="005A2F1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53D080E0" w14:textId="77777777" w:rsidR="00BD4EEB" w:rsidRDefault="00BD4EEB" w:rsidP="005A2F18">
            <w:pPr>
              <w:pBdr>
                <w:bottom w:val="single" w:sz="4" w:space="1" w:color="000000"/>
              </w:pBdr>
              <w:tabs>
                <w:tab w:val="right" w:pos="1062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mallCap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CORE SKILLS</w:t>
            </w:r>
          </w:p>
          <w:p w14:paraId="3F7DAD85" w14:textId="1C1841CE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Cloud Platforms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AWS (EC2, S3, Lambda, RDS, VPC, IAM, CloudWatch, CloudFront, Route 53, ALB, EKS, SNS, Cost Explorer), Microsoft Azure, Google Cloud Platform</w:t>
            </w:r>
          </w:p>
          <w:p w14:paraId="0798BE26" w14:textId="69A13049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Architecture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AWS Well-Architected Framework, multi-cloud architecture, high availability, disaster recovery, multi-AZ deployments, serverless architecture, microservices</w:t>
            </w:r>
          </w:p>
          <w:p w14:paraId="295096D2" w14:textId="67C6400D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Infrastructure as Code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Terraform, AWS CloudFormation, AWS CDK</w:t>
            </w:r>
          </w:p>
          <w:p w14:paraId="65644A4A" w14:textId="3B942344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B1A76">
              <w:rPr>
                <w:rFonts w:ascii="Times New Roman" w:eastAsia="Times New Roman" w:hAnsi="Times New Roman" w:cs="Times New Roman"/>
                <w:b/>
              </w:rPr>
              <w:t>Containerisation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/>
              </w:rPr>
              <w:t xml:space="preserve"> &amp; Orchestration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Docker, Kubernetes, Amazon EKS</w:t>
            </w:r>
          </w:p>
          <w:p w14:paraId="616140C2" w14:textId="3D19BACD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CI/CD &amp; DevOps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: GitHub Actions, AWS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CodePipeline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>, CI/CD automation, Agile delivery</w:t>
            </w:r>
          </w:p>
          <w:p w14:paraId="37F922EE" w14:textId="1F200ECF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Security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: IAM, VPC segmentation, AWS WAF, AWS Shield, Amazon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GuardDuty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, AWS Security Hub, KMS encryption,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defence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>-in-depth</w:t>
            </w:r>
          </w:p>
          <w:p w14:paraId="6BF51970" w14:textId="2BE4E7DA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Cost Management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: AWS Cost Explorer, resource governance, cost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</w:rPr>
              <w:t>optimisation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</w:rPr>
              <w:t xml:space="preserve"> strategies</w:t>
            </w:r>
          </w:p>
          <w:p w14:paraId="3D31D59D" w14:textId="079F6912" w:rsidR="00BD4EEB" w:rsidRPr="004B1A76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Monitoring &amp; Observability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Amazon CloudWatch, AWS Systems Manager, alerting, incident management</w:t>
            </w:r>
          </w:p>
          <w:p w14:paraId="615DCAEC" w14:textId="3BDCAE52" w:rsidR="00BD4EEB" w:rsidRDefault="00BD4EEB" w:rsidP="004B1A76">
            <w:pPr>
              <w:rPr>
                <w:rFonts w:ascii="Times New Roman" w:eastAsia="Times New Roman" w:hAnsi="Times New Roman" w:cs="Times New Roman"/>
                <w:bCs/>
              </w:rPr>
            </w:pPr>
            <w:r w:rsidRPr="004B1A76">
              <w:rPr>
                <w:rFonts w:ascii="Times New Roman" w:eastAsia="Times New Roman" w:hAnsi="Times New Roman" w:cs="Times New Roman"/>
                <w:b/>
              </w:rPr>
              <w:t>Programming</w:t>
            </w:r>
            <w:r w:rsidRPr="004B1A76">
              <w:rPr>
                <w:rFonts w:ascii="Times New Roman" w:eastAsia="Times New Roman" w:hAnsi="Times New Roman" w:cs="Times New Roman"/>
                <w:bCs/>
              </w:rPr>
              <w:t>: Python, TypeScript, Bash/Shell scripting</w:t>
            </w:r>
          </w:p>
          <w:p w14:paraId="64714DFC" w14:textId="77777777" w:rsidR="00BD4EEB" w:rsidRPr="00D84480" w:rsidRDefault="00BD4EEB" w:rsidP="005A2F18">
            <w:pPr>
              <w:rPr>
                <w:rFonts w:ascii="Times New Roman" w:eastAsia="Times New Roman" w:hAnsi="Times New Roman" w:cs="Times New Roman"/>
                <w:bCs/>
              </w:rPr>
            </w:pPr>
            <w:r w:rsidRPr="0092419E">
              <w:rPr>
                <w:rFonts w:ascii="Times New Roman" w:eastAsia="Times New Roman" w:hAnsi="Times New Roman" w:cs="Times New Roman"/>
                <w:b/>
              </w:rPr>
              <w:t>Soft Skills</w:t>
            </w:r>
            <w:r w:rsidRPr="0092419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DC0188">
              <w:rPr>
                <w:rFonts w:ascii="Times New Roman" w:eastAsia="Times New Roman" w:hAnsi="Times New Roman" w:cs="Times New Roman"/>
                <w:bCs/>
              </w:rPr>
              <w:t>Problem-Solving, Critical Thinking, Stakeholder Communication, Mentoring, Collaboration, Insight Generation, Requirements Gathering, Technical Documentation, Peer Review &amp; Quality Assurance</w:t>
            </w:r>
          </w:p>
        </w:tc>
      </w:tr>
    </w:tbl>
    <w:p w14:paraId="06623ACD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01768B11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WORK EXPERIENCE</w:t>
      </w:r>
    </w:p>
    <w:tbl>
      <w:tblPr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4B1A76" w14:paraId="0FAA454E" w14:textId="77777777" w:rsidTr="005A2F18">
        <w:trPr>
          <w:trHeight w:val="1912"/>
        </w:trPr>
        <w:tc>
          <w:tcPr>
            <w:tcW w:w="10490" w:type="dxa"/>
          </w:tcPr>
          <w:p w14:paraId="3BC1AE51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AD6BBE">
              <w:rPr>
                <w:rFonts w:ascii="Times New Roman" w:eastAsia="Times New Roman" w:hAnsi="Times New Roman" w:cs="Times New Roman"/>
                <w:b/>
              </w:rPr>
              <w:t>Reliance Infosystems</w:t>
            </w:r>
          </w:p>
          <w:p w14:paraId="10493A8A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Data Engineer / Mar 2021 – Jul 2022</w:t>
            </w:r>
          </w:p>
          <w:p w14:paraId="4B77C98C" w14:textId="77777777" w:rsidR="004B1A76" w:rsidRPr="004B1A76" w:rsidRDefault="004B1A76" w:rsidP="004B1A7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Led a cloud migration project achieving a 15% reduction in infrastructure costs while improving security posture and architectural standards across AWS and Azure environments.</w:t>
            </w:r>
          </w:p>
          <w:p w14:paraId="4D7BE024" w14:textId="77777777" w:rsidR="004B1A76" w:rsidRPr="004B1A76" w:rsidRDefault="004B1A76" w:rsidP="004B1A7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Designed and maintained cloud-based data infrastructure on AWS and Azure, ensuring high availability, scalability, and security compliance.</w:t>
            </w:r>
          </w:p>
          <w:p w14:paraId="2452AE94" w14:textId="77777777" w:rsidR="004B1A76" w:rsidRPr="004B1A76" w:rsidRDefault="004B1A76" w:rsidP="004B1A7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Automated infrastructure workflows and monitoring pipelines using CloudWatch, reducing operational overhead and improving system reliability.</w:t>
            </w:r>
          </w:p>
          <w:p w14:paraId="13003404" w14:textId="77777777" w:rsidR="004B1A76" w:rsidRPr="004B1A76" w:rsidRDefault="004B1A76" w:rsidP="004B1A7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Collaborated with technical and business stakeholders to architect solutions aligned to organisational requirements and cloud best practices.</w:t>
            </w:r>
          </w:p>
          <w:p w14:paraId="3BDCB11C" w14:textId="09D8458A" w:rsidR="004B1A76" w:rsidRPr="00C85E0A" w:rsidRDefault="004B1A76" w:rsidP="004B1A7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Contributed to continuous improvement by modernising architecture patterns and identifying automation opportunities within an Agile delivery environment.</w:t>
            </w:r>
          </w:p>
          <w:p w14:paraId="18D71E18" w14:textId="77777777" w:rsidR="004B1A76" w:rsidRPr="00F1169C" w:rsidRDefault="004B1A76" w:rsidP="005A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1A76" w14:paraId="133EEA0E" w14:textId="77777777" w:rsidTr="005A2F18">
        <w:trPr>
          <w:trHeight w:val="799"/>
        </w:trPr>
        <w:tc>
          <w:tcPr>
            <w:tcW w:w="10490" w:type="dxa"/>
          </w:tcPr>
          <w:p w14:paraId="123178DC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E34382">
              <w:rPr>
                <w:rFonts w:ascii="Times New Roman" w:eastAsia="Times New Roman" w:hAnsi="Times New Roman" w:cs="Times New Roman"/>
                <w:b/>
              </w:rPr>
              <w:t>Reliance Infosystems</w:t>
            </w:r>
          </w:p>
          <w:p w14:paraId="0EF65A41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i/>
              </w:rPr>
            </w:pPr>
            <w:r w:rsidRPr="00F81A7F">
              <w:rPr>
                <w:rFonts w:ascii="Times New Roman" w:eastAsia="Times New Roman" w:hAnsi="Times New Roman" w:cs="Times New Roman"/>
                <w:i/>
              </w:rPr>
              <w:t>Data Engineer Intern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/ Aug 2020 – Feb 2021</w:t>
            </w:r>
          </w:p>
          <w:p w14:paraId="48A1CA70" w14:textId="77777777" w:rsidR="004B1A76" w:rsidRDefault="004B1A76" w:rsidP="005A2F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751D49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Supported data ingestion and modelling tasks, ensuring accuracy and consistency across datasets</w:t>
            </w:r>
          </w:p>
          <w:p w14:paraId="522B4C66" w14:textId="77777777" w:rsidR="004B1A76" w:rsidRPr="004B1A76" w:rsidRDefault="004B1A76" w:rsidP="004B1A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Supported cloud infrastructure provisioning and configuration on Azure, contributing to scalable and reliable data platform deployments.</w:t>
            </w:r>
          </w:p>
          <w:p w14:paraId="69DA5A5F" w14:textId="621EC03E" w:rsidR="004B1A76" w:rsidRDefault="004B1A76" w:rsidP="004B1A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  <w:r w:rsidRPr="004B1A76">
              <w:rPr>
                <w:rFonts w:ascii="Times New Roman" w:eastAsia="Times New Roman" w:hAnsi="Times New Roman" w:cs="Times New Roman"/>
                <w:color w:val="000000"/>
                <w:lang w:val="en-NG"/>
              </w:rPr>
              <w:t>Optimised cloud-based data processing workflows, improving performance and reducing execution times by 30%</w:t>
            </w:r>
          </w:p>
          <w:p w14:paraId="01DFF685" w14:textId="77777777" w:rsidR="004B1A76" w:rsidRDefault="004B1A76" w:rsidP="005A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</w:p>
          <w:p w14:paraId="0800F8E7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E34382">
              <w:rPr>
                <w:rFonts w:ascii="Times New Roman" w:eastAsia="Times New Roman" w:hAnsi="Times New Roman" w:cs="Times New Roman"/>
                <w:b/>
              </w:rPr>
              <w:t>Think Pacific</w:t>
            </w:r>
          </w:p>
          <w:p w14:paraId="28596C52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i/>
              </w:rPr>
            </w:pPr>
            <w:r w:rsidRPr="00201207">
              <w:rPr>
                <w:rFonts w:ascii="Times New Roman" w:eastAsia="Times New Roman" w:hAnsi="Times New Roman" w:cs="Times New Roman"/>
                <w:i/>
              </w:rPr>
              <w:t>Data Science Intern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/ Sep 2023 – Dec 2023</w:t>
            </w:r>
          </w:p>
          <w:p w14:paraId="58AB6F4C" w14:textId="1194307B" w:rsidR="004B1A76" w:rsidRPr="00BC61F8" w:rsidRDefault="004B1A76" w:rsidP="005A2F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B1A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Deployed cloud-hosted data pipelines and dashboards, supporting data-driven decision-making across the </w:t>
            </w:r>
            <w:proofErr w:type="spellStart"/>
            <w:r w:rsidRPr="004B1A76">
              <w:rPr>
                <w:rFonts w:ascii="Times New Roman" w:eastAsia="Times New Roman" w:hAnsi="Times New Roman" w:cs="Times New Roman"/>
                <w:bCs/>
                <w:color w:val="000000"/>
              </w:rPr>
              <w:t>organisation</w:t>
            </w:r>
            <w:proofErr w:type="spellEnd"/>
            <w:r w:rsidRPr="004B1A76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163F3E1F" w14:textId="77777777" w:rsidR="004B1A76" w:rsidRPr="00BB6E0D" w:rsidRDefault="004B1A76" w:rsidP="005A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val="en-NG"/>
              </w:rPr>
            </w:pPr>
          </w:p>
        </w:tc>
      </w:tr>
    </w:tbl>
    <w:p w14:paraId="6FA5D6CD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482E6DC2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TECHNICAL PROJECTS</w:t>
      </w:r>
    </w:p>
    <w:tbl>
      <w:tblPr>
        <w:tblW w:w="107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4B1A76" w14:paraId="0F5EB01B" w14:textId="77777777" w:rsidTr="005A2F18">
        <w:trPr>
          <w:trHeight w:val="559"/>
        </w:trPr>
        <w:tc>
          <w:tcPr>
            <w:tcW w:w="10768" w:type="dxa"/>
          </w:tcPr>
          <w:p w14:paraId="58F43E4E" w14:textId="77777777" w:rsidR="004B1A76" w:rsidRDefault="004B1A76" w:rsidP="004B1A76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8A3CC4">
              <w:rPr>
                <w:rFonts w:ascii="Times New Roman" w:eastAsia="Times New Roman" w:hAnsi="Times New Roman" w:cs="Times New Roman"/>
                <w:b/>
              </w:rPr>
              <w:t xml:space="preserve">AWS </w:t>
            </w:r>
            <w:r w:rsidRPr="002516DF">
              <w:rPr>
                <w:rFonts w:ascii="Times New Roman" w:eastAsia="Times New Roman" w:hAnsi="Times New Roman" w:cs="Times New Roman"/>
                <w:b/>
              </w:rPr>
              <w:t>Secure Application Deployment on AWS (Security Pillar)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| </w:t>
            </w:r>
            <w:hyperlink r:id="rId11" w:history="1">
              <w:r w:rsidRPr="007B2A75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</w:rPr>
                <w:t>Link</w:t>
              </w:r>
            </w:hyperlink>
          </w:p>
          <w:p w14:paraId="50EAFFBD" w14:textId="77777777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Implemented a </w:t>
            </w:r>
            <w:proofErr w:type="spellStart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defence</w:t>
            </w:r>
            <w:proofErr w:type="spellEnd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-in-depth multi-tier architecture with VPC segmentation, WAF, AWS Shield, </w:t>
            </w:r>
            <w:proofErr w:type="spellStart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GuardDuty</w:t>
            </w:r>
            <w:proofErr w:type="spellEnd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, Security Hub, and KMS encryption, aligned with the AWS Well-Architected Security Pillar.</w:t>
            </w:r>
          </w:p>
          <w:p w14:paraId="6FEA6CD9" w14:textId="6261CC6D" w:rsidR="007D3D5D" w:rsidRPr="00A06614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Stack: VPC, WAF, AWS Shield, </w:t>
            </w:r>
            <w:proofErr w:type="spellStart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GuardDuty</w:t>
            </w:r>
            <w:proofErr w:type="spellEnd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, Security Hub, KMS, IAM</w:t>
            </w:r>
          </w:p>
        </w:tc>
      </w:tr>
      <w:tr w:rsidR="004B1A76" w14:paraId="7348B4DA" w14:textId="77777777" w:rsidTr="005A2F18">
        <w:trPr>
          <w:trHeight w:val="559"/>
        </w:trPr>
        <w:tc>
          <w:tcPr>
            <w:tcW w:w="10768" w:type="dxa"/>
          </w:tcPr>
          <w:p w14:paraId="13409492" w14:textId="77777777" w:rsidR="004B1A76" w:rsidRPr="00F90B64" w:rsidRDefault="004B1A76" w:rsidP="004B1A76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AWS </w:t>
            </w:r>
            <w:r w:rsidRPr="002516DF">
              <w:rPr>
                <w:rFonts w:ascii="Times New Roman" w:eastAsia="Times New Roman" w:hAnsi="Times New Roman" w:cs="Times New Roman"/>
                <w:b/>
              </w:rPr>
              <w:t xml:space="preserve">Highly Available Architecture on AWS (Reliability Pillar)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| </w:t>
            </w:r>
            <w:hyperlink r:id="rId12" w:history="1">
              <w:r w:rsidRPr="00531A9A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</w:rPr>
                <w:t>Link</w:t>
              </w:r>
            </w:hyperlink>
          </w:p>
          <w:p w14:paraId="606F795E" w14:textId="77777777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Designed and deployed a production-grade multi-AZ architecture for a medical records application using ALB, Auto Scaling groups, and RDS Multi-AZ failover, aligned with the AWS Well-Architected Reliability Pillar.</w:t>
            </w:r>
          </w:p>
          <w:p w14:paraId="3528A4D8" w14:textId="2F8FE789" w:rsidR="007D3D5D" w:rsidRPr="00A06614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Stack: EC2, ALB, Auto Scaling, RDS Multi-AZ, CloudWatch, Route 53</w:t>
            </w:r>
          </w:p>
        </w:tc>
      </w:tr>
      <w:tr w:rsidR="004B1A76" w14:paraId="75F5FB96" w14:textId="77777777" w:rsidTr="005A2F18">
        <w:trPr>
          <w:trHeight w:val="559"/>
        </w:trPr>
        <w:tc>
          <w:tcPr>
            <w:tcW w:w="10768" w:type="dxa"/>
          </w:tcPr>
          <w:p w14:paraId="5F6A0778" w14:textId="14EDBDA2" w:rsidR="004B1A76" w:rsidRDefault="007D3D5D" w:rsidP="004B1A76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7D3D5D">
              <w:rPr>
                <w:rFonts w:ascii="Times New Roman" w:eastAsia="Times New Roman" w:hAnsi="Times New Roman" w:cs="Times New Roman"/>
                <w:b/>
              </w:rPr>
              <w:t xml:space="preserve">Automated Cost Governance on AWS (Cost </w:t>
            </w:r>
            <w:proofErr w:type="spellStart"/>
            <w:r w:rsidRPr="007D3D5D">
              <w:rPr>
                <w:rFonts w:ascii="Times New Roman" w:eastAsia="Times New Roman" w:hAnsi="Times New Roman" w:cs="Times New Roman"/>
                <w:b/>
              </w:rPr>
              <w:t>Optimisation</w:t>
            </w:r>
            <w:proofErr w:type="spellEnd"/>
            <w:r w:rsidRPr="007D3D5D">
              <w:rPr>
                <w:rFonts w:ascii="Times New Roman" w:eastAsia="Times New Roman" w:hAnsi="Times New Roman" w:cs="Times New Roman"/>
                <w:b/>
              </w:rPr>
              <w:t xml:space="preserve"> Pillar)</w:t>
            </w:r>
            <w:r w:rsidR="004B1A76">
              <w:rPr>
                <w:rFonts w:ascii="Times New Roman" w:eastAsia="Times New Roman" w:hAnsi="Times New Roman" w:cs="Times New Roman"/>
                <w:b/>
              </w:rPr>
              <w:t xml:space="preserve"> | </w:t>
            </w:r>
            <w:hyperlink r:id="rId13" w:history="1">
              <w:r w:rsidR="004B1A76" w:rsidRPr="00531A9A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</w:rPr>
                <w:t>Link</w:t>
              </w:r>
            </w:hyperlink>
          </w:p>
          <w:p w14:paraId="651BAACA" w14:textId="77777777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Built an automated governance workflow detecting idle EC2 instances, unattached EBS volumes, and unused load balancers, with SNS-triggered cleanup and full audit controls.</w:t>
            </w:r>
          </w:p>
          <w:p w14:paraId="73E67073" w14:textId="7173F274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Stack: AWS Lambda, CloudWatch Events, SNS, Cost Explorer, IAM</w:t>
            </w:r>
          </w:p>
          <w:p w14:paraId="7A8B6F17" w14:textId="18067E21" w:rsidR="007D3D5D" w:rsidRDefault="007D3D5D" w:rsidP="007D3D5D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7D3D5D">
              <w:rPr>
                <w:rFonts w:ascii="Times New Roman" w:eastAsia="Times New Roman" w:hAnsi="Times New Roman" w:cs="Times New Roman"/>
                <w:b/>
              </w:rPr>
              <w:t xml:space="preserve">Serverless Inventory Management (Performance Efficiency Pillar)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| </w:t>
            </w:r>
            <w:hyperlink r:id="rId14" w:history="1">
              <w:r w:rsidRPr="007B2A75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</w:rPr>
                <w:t>Link</w:t>
              </w:r>
            </w:hyperlink>
          </w:p>
          <w:p w14:paraId="068BE9D1" w14:textId="77777777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Built a fully serverless inventory management system with zero server management, demonstrating the Performance Efficiency Pillar using Lambda, DynamoDB, and API Gateway.</w:t>
            </w:r>
          </w:p>
          <w:p w14:paraId="38ABCB56" w14:textId="4095B963" w:rsidR="007D3D5D" w:rsidRPr="004B1A76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Stack: AWS Lambda, DynamoDB, API Gateway, S3, CloudFront</w:t>
            </w:r>
          </w:p>
          <w:p w14:paraId="7FA47EF1" w14:textId="377B638F" w:rsidR="004B1A76" w:rsidRDefault="007D3D5D" w:rsidP="004B1A76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7D3D5D">
              <w:rPr>
                <w:rFonts w:ascii="Times New Roman" w:eastAsia="Times New Roman" w:hAnsi="Times New Roman" w:cs="Times New Roman"/>
                <w:b/>
              </w:rPr>
              <w:t>Real-Time AWS Operations from Slack (Operational Excellence Pillar)</w:t>
            </w:r>
            <w:r w:rsidR="004B1A76">
              <w:rPr>
                <w:rFonts w:ascii="Times New Roman" w:eastAsia="Times New Roman" w:hAnsi="Times New Roman" w:cs="Times New Roman"/>
                <w:b/>
              </w:rPr>
              <w:t xml:space="preserve"> | </w:t>
            </w:r>
            <w:hyperlink r:id="rId15" w:history="1">
              <w:r w:rsidR="004B1A76" w:rsidRPr="00531A9A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</w:rPr>
                <w:t>Link</w:t>
              </w:r>
            </w:hyperlink>
          </w:p>
          <w:p w14:paraId="544270A1" w14:textId="77777777" w:rsidR="007D3D5D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Developed a </w:t>
            </w:r>
            <w:proofErr w:type="spellStart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ChatOps</w:t>
            </w:r>
            <w:proofErr w:type="spellEnd"/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solution enabling real-time AWS infrastructure management from Slack using Lambda, API Gateway, and Systems Manager.</w:t>
            </w:r>
          </w:p>
          <w:p w14:paraId="0708C18D" w14:textId="2F05F6D5" w:rsidR="004B1A76" w:rsidRPr="007D3D5D" w:rsidRDefault="007D3D5D" w:rsidP="007D3D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D5D">
              <w:rPr>
                <w:rFonts w:ascii="Times New Roman" w:eastAsia="Times New Roman" w:hAnsi="Times New Roman" w:cs="Times New Roman"/>
                <w:bCs/>
                <w:color w:val="000000"/>
              </w:rPr>
              <w:t>Stack: Slack API, AWS Lambda, API Gateway, AWS Systems Manager, CloudWatch</w:t>
            </w:r>
          </w:p>
        </w:tc>
      </w:tr>
      <w:tr w:rsidR="004B1A76" w14:paraId="573528A9" w14:textId="77777777" w:rsidTr="005A2F18">
        <w:trPr>
          <w:trHeight w:val="559"/>
        </w:trPr>
        <w:tc>
          <w:tcPr>
            <w:tcW w:w="10768" w:type="dxa"/>
          </w:tcPr>
          <w:p w14:paraId="58F8ADEC" w14:textId="77777777" w:rsidR="004B1A76" w:rsidRPr="00AD5DC2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73C1323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tbl>
      <w:tblPr>
        <w:tblW w:w="11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08"/>
      </w:tblGrid>
      <w:tr w:rsidR="004B1A76" w14:paraId="27CA86D3" w14:textId="77777777" w:rsidTr="005A2F18">
        <w:trPr>
          <w:trHeight w:val="983"/>
        </w:trPr>
        <w:tc>
          <w:tcPr>
            <w:tcW w:w="11108" w:type="dxa"/>
          </w:tcPr>
          <w:p w14:paraId="16B6E6AE" w14:textId="77777777" w:rsidR="004B1A76" w:rsidRDefault="004B1A76" w:rsidP="005A2F18">
            <w:pPr>
              <w:rPr>
                <w:rFonts w:ascii="Times New Roman" w:eastAsia="Times New Roman" w:hAnsi="Times New Roman" w:cs="Times New Roman"/>
                <w:b/>
              </w:rPr>
            </w:pPr>
            <w:r w:rsidRPr="00536C25">
              <w:rPr>
                <w:rFonts w:ascii="Times New Roman" w:eastAsia="Times New Roman" w:hAnsi="Times New Roman" w:cs="Times New Roman"/>
                <w:b/>
              </w:rPr>
              <w:t>Teesside University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Middlesbrough, </w:t>
            </w:r>
            <w:r w:rsidRPr="00536C25">
              <w:rPr>
                <w:rFonts w:ascii="Times New Roman" w:eastAsia="Times New Roman" w:hAnsi="Times New Roman" w:cs="Times New Roman"/>
                <w:b/>
              </w:rPr>
              <w:t>United Kingdom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73D7F">
              <w:rPr>
                <w:rFonts w:ascii="Times New Roman" w:eastAsia="Times New Roman" w:hAnsi="Times New Roman" w:cs="Times New Roman"/>
                <w:bCs/>
              </w:rPr>
              <w:t>| 2024</w:t>
            </w:r>
          </w:p>
          <w:p w14:paraId="01BC6733" w14:textId="77777777" w:rsidR="004B1A76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i/>
              </w:rPr>
            </w:pPr>
            <w:r w:rsidRPr="00B91227">
              <w:rPr>
                <w:rFonts w:ascii="Times New Roman" w:eastAsia="Times New Roman" w:hAnsi="Times New Roman" w:cs="Times New Roman"/>
                <w:i/>
              </w:rPr>
              <w:t>MSc Data Science (Distinction)</w:t>
            </w:r>
          </w:p>
          <w:p w14:paraId="33CFB5AB" w14:textId="77777777" w:rsidR="004B1A76" w:rsidRPr="00AD5DC2" w:rsidRDefault="004B1A76" w:rsidP="005A2F18">
            <w:pPr>
              <w:tabs>
                <w:tab w:val="right" w:pos="9923"/>
              </w:tabs>
              <w:spacing w:line="220" w:lineRule="auto"/>
              <w:rPr>
                <w:rFonts w:ascii="Times New Roman" w:eastAsia="Times New Roman" w:hAnsi="Times New Roman" w:cs="Times New Roman"/>
                <w:iCs/>
              </w:rPr>
            </w:pPr>
            <w:r w:rsidRPr="00AD5DC2">
              <w:rPr>
                <w:rFonts w:ascii="Times New Roman" w:eastAsia="Times New Roman" w:hAnsi="Times New Roman" w:cs="Times New Roman"/>
                <w:b/>
                <w:bCs/>
                <w:iCs/>
              </w:rPr>
              <w:t>Dissertation</w:t>
            </w:r>
            <w:r w:rsidRPr="00AD5DC2">
              <w:rPr>
                <w:rFonts w:ascii="Times New Roman" w:eastAsia="Times New Roman" w:hAnsi="Times New Roman" w:cs="Times New Roman"/>
                <w:iCs/>
              </w:rPr>
              <w:t>: Empowering Market Forecasting and Investment Decisions with Advanced Sentiment Analysis Techniques</w:t>
            </w:r>
          </w:p>
          <w:p w14:paraId="4279260F" w14:textId="77777777" w:rsidR="004B1A76" w:rsidRDefault="004B1A76" w:rsidP="005A2F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6C25">
              <w:rPr>
                <w:rFonts w:ascii="Times New Roman" w:eastAsia="Times New Roman" w:hAnsi="Times New Roman" w:cs="Times New Roman"/>
                <w:b/>
                <w:bCs/>
              </w:rPr>
              <w:t>Obafemi Awolowo University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73D7F">
              <w:rPr>
                <w:rFonts w:ascii="Times New Roman" w:eastAsia="Times New Roman" w:hAnsi="Times New Roman" w:cs="Times New Roman"/>
              </w:rPr>
              <w:t>| 2017</w:t>
            </w:r>
          </w:p>
          <w:p w14:paraId="3CB5DC20" w14:textId="77777777" w:rsidR="004B1A76" w:rsidRPr="00004ED1" w:rsidRDefault="004B1A76" w:rsidP="005A2F18">
            <w:pPr>
              <w:rPr>
                <w:rFonts w:ascii="Times New Roman" w:eastAsia="Times New Roman" w:hAnsi="Times New Roman" w:cs="Times New Roman"/>
              </w:rPr>
            </w:pPr>
            <w:r w:rsidRPr="00004ED1">
              <w:rPr>
                <w:rFonts w:ascii="Times New Roman" w:eastAsia="Times New Roman" w:hAnsi="Times New Roman" w:cs="Times New Roman"/>
              </w:rPr>
              <w:t>BSc Mathematics</w:t>
            </w:r>
          </w:p>
        </w:tc>
      </w:tr>
    </w:tbl>
    <w:p w14:paraId="1FA32645" w14:textId="77777777" w:rsidR="004B1A76" w:rsidRDefault="004B1A76" w:rsidP="004B1A76">
      <w:pPr>
        <w:spacing w:line="240" w:lineRule="auto"/>
        <w:rPr>
          <w:rFonts w:ascii="Times New Roman" w:eastAsia="Times New Roman" w:hAnsi="Times New Roman" w:cs="Times New Roman"/>
        </w:rPr>
      </w:pPr>
    </w:p>
    <w:p w14:paraId="50FFE1D5" w14:textId="77777777" w:rsidR="004B1A76" w:rsidRDefault="004B1A76" w:rsidP="004B1A76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  <w:vertAlign w:val="subscript"/>
        </w:rPr>
      </w:pPr>
      <w:r>
        <w:rPr>
          <w:rFonts w:ascii="Times New Roman" w:eastAsia="Times New Roman" w:hAnsi="Times New Roman" w:cs="Times New Roman"/>
          <w:b/>
        </w:rPr>
        <w:t>CERTIFICATIONS</w:t>
      </w:r>
    </w:p>
    <w:p w14:paraId="6BE64FC9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AWS Certified Solutions Architect Associate</w:t>
      </w:r>
    </w:p>
    <w:p w14:paraId="7D8FB5E5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AWS Certified Data Engineer Associate</w:t>
      </w:r>
    </w:p>
    <w:p w14:paraId="0D421758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AWS Certified Cloud Practitioner</w:t>
      </w:r>
    </w:p>
    <w:p w14:paraId="3B8635E7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AZ-305: Azure Solutions Architect Expert</w:t>
      </w:r>
    </w:p>
    <w:p w14:paraId="26CEBBD5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AZ-104: Azure Administrator Associate</w:t>
      </w:r>
    </w:p>
    <w:p w14:paraId="640896D8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DP-700: Fabric Data Engineer Associate</w:t>
      </w:r>
    </w:p>
    <w:p w14:paraId="388FCCB6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DP-900: Azure Data Fundamentals</w:t>
      </w:r>
    </w:p>
    <w:p w14:paraId="7FAD3FB3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AI-900: Azure AI Fundamentals</w:t>
      </w:r>
    </w:p>
    <w:p w14:paraId="3471B136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Microsoft AZ-900: Azure Fundamentals</w:t>
      </w:r>
    </w:p>
    <w:p w14:paraId="08A82FC6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Databricks Certified Associate Data Engineer</w:t>
      </w:r>
    </w:p>
    <w:p w14:paraId="373D7986" w14:textId="77777777" w:rsidR="007D3D5D" w:rsidRPr="007D3D5D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>Google Cloud Associate Solutions Architect</w:t>
      </w:r>
    </w:p>
    <w:p w14:paraId="70B5B7A5" w14:textId="4C6BE52B" w:rsidR="007D3D5D" w:rsidRPr="00AD5DC2" w:rsidRDefault="007D3D5D" w:rsidP="007D3D5D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rFonts w:ascii="Times New Roman" w:eastAsia="Times New Roman" w:hAnsi="Times New Roman" w:cs="Times New Roman"/>
          <w:bCs/>
        </w:rPr>
      </w:pPr>
      <w:r w:rsidRPr="007D3D5D">
        <w:rPr>
          <w:rFonts w:ascii="Times New Roman" w:eastAsia="Times New Roman" w:hAnsi="Times New Roman" w:cs="Times New Roman"/>
          <w:bCs/>
        </w:rPr>
        <w:t xml:space="preserve">Google IT Support </w:t>
      </w:r>
      <w:proofErr w:type="spellStart"/>
      <w:r w:rsidRPr="007D3D5D">
        <w:rPr>
          <w:rFonts w:ascii="Times New Roman" w:eastAsia="Times New Roman" w:hAnsi="Times New Roman" w:cs="Times New Roman"/>
          <w:bCs/>
        </w:rPr>
        <w:t>Specialisation</w:t>
      </w:r>
      <w:proofErr w:type="spellEnd"/>
    </w:p>
    <w:p w14:paraId="4DF59EA6" w14:textId="77777777" w:rsidR="004B1A76" w:rsidRDefault="004B1A76"/>
    <w:sectPr w:rsidR="004B1A76" w:rsidSect="004B1A76">
      <w:headerReference w:type="default" r:id="rId16"/>
      <w:footerReference w:type="default" r:id="rId17"/>
      <w:headerReference w:type="first" r:id="rId18"/>
      <w:pgSz w:w="12240" w:h="15840"/>
      <w:pgMar w:top="72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18CD" w14:textId="77777777" w:rsidR="00571C50" w:rsidRDefault="00571C50">
      <w:pPr>
        <w:spacing w:line="240" w:lineRule="auto"/>
      </w:pPr>
      <w:r>
        <w:separator/>
      </w:r>
    </w:p>
  </w:endnote>
  <w:endnote w:type="continuationSeparator" w:id="0">
    <w:p w14:paraId="7D3FB2DB" w14:textId="77777777" w:rsidR="00571C50" w:rsidRDefault="00571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6EE5" w14:textId="77777777" w:rsidR="004B1A76" w:rsidRDefault="004B1A76">
    <w:pPr>
      <w:jc w:val="center"/>
      <w:rPr>
        <w:shd w:val="clear" w:color="auto" w:fill="FFF2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AA02" w14:textId="77777777" w:rsidR="00571C50" w:rsidRDefault="00571C50">
      <w:pPr>
        <w:spacing w:line="240" w:lineRule="auto"/>
      </w:pPr>
      <w:r>
        <w:separator/>
      </w:r>
    </w:p>
  </w:footnote>
  <w:footnote w:type="continuationSeparator" w:id="0">
    <w:p w14:paraId="3AC4EB4C" w14:textId="77777777" w:rsidR="00571C50" w:rsidRDefault="00571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6E91" w14:textId="77777777" w:rsidR="004B1A76" w:rsidRDefault="004B1A7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41D6" w14:textId="77777777" w:rsidR="004B1A76" w:rsidRDefault="004B1A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14949"/>
    <w:multiLevelType w:val="multilevel"/>
    <w:tmpl w:val="96049F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584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76"/>
    <w:rsid w:val="00421896"/>
    <w:rsid w:val="00450A93"/>
    <w:rsid w:val="0045208E"/>
    <w:rsid w:val="004B1A76"/>
    <w:rsid w:val="004F0A97"/>
    <w:rsid w:val="00571C50"/>
    <w:rsid w:val="007D3D5D"/>
    <w:rsid w:val="00863D93"/>
    <w:rsid w:val="009E2CC6"/>
    <w:rsid w:val="00B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3025"/>
  <w15:chartTrackingRefBased/>
  <w15:docId w15:val="{58919DAB-2F33-4CC0-9238-D31037D7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7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N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hinedu-agwunobi-b33939b3/" TargetMode="External"/><Relationship Id="rId13" Type="http://schemas.openxmlformats.org/officeDocument/2006/relationships/hyperlink" Target="https://github.com/Chile93/Automated-Cost-Governance-on-AWS-Cost-Optimization-Pillar-.g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chinedueagwunobi.co.uk/" TargetMode="External"/><Relationship Id="rId12" Type="http://schemas.openxmlformats.org/officeDocument/2006/relationships/hyperlink" Target="https://github.com/Chile93/Highly-Available-Architecture-on-AWS-Reliability-Pillar-.g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Chile93/Secure-Application-Deployment-on-AWS-Security-Pillar-.g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Chile93/Real-Time-AWS-Operations-from-Slack-Operational-Excellence-Pillar-.git" TargetMode="External"/><Relationship Id="rId10" Type="http://schemas.openxmlformats.org/officeDocument/2006/relationships/hyperlink" Target="https://github.com/Chile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nedu.e.agwunobi@gmail.com" TargetMode="External"/><Relationship Id="rId14" Type="http://schemas.openxmlformats.org/officeDocument/2006/relationships/hyperlink" Target="https://github.com/Chile93/Serverless-Inventory-Management-on-AWS-Performance-Efficiency-Pillar-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Chinedu Agwunobi</dc:creator>
  <cp:keywords/>
  <dc:description/>
  <cp:lastModifiedBy>Chinedu Agwunobi</cp:lastModifiedBy>
  <cp:revision>4</cp:revision>
  <dcterms:created xsi:type="dcterms:W3CDTF">2026-04-12T16:38:00Z</dcterms:created>
  <dcterms:modified xsi:type="dcterms:W3CDTF">2026-04-15T20:35:00Z</dcterms:modified>
</cp:coreProperties>
</file>